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34440" cy="977089"/>
            <wp:docPr id="1" name="Picture 1"/>
            <wp:cNvGraphicFramePr>
              <a:graphicFrameLocks noChangeAspect="1"/>
            </wp:cNvGraphicFramePr>
            <a:graphic>
              <a:graphicData uri="http://schemas.openxmlformats.org/drawingml/2006/picture">
                <pic:pic>
                  <pic:nvPicPr>
                    <pic:cNvPr id="0" name="exsafe-logo.png"/>
                    <pic:cNvPicPr/>
                  </pic:nvPicPr>
                  <pic:blipFill>
                    <a:blip r:embed="rId11"/>
                    <a:stretch>
                      <a:fillRect/>
                    </a:stretch>
                  </pic:blipFill>
                  <pic:spPr>
                    <a:xfrm>
                      <a:off x="0" y="0"/>
                      <a:ext cx="1234440" cy="977089"/>
                    </a:xfrm>
                    <a:prstGeom prst="rect"/>
                  </pic:spPr>
                </pic:pic>
              </a:graphicData>
            </a:graphic>
          </wp:inline>
        </w:drawing>
      </w:r>
    </w:p>
    <w:p>
      <w:pPr>
        <w:spacing w:before="0" w:after="80" w:line="271" w:lineRule="auto"/>
        <w:jc w:val="center"/>
      </w:pPr>
      <w:r>
        <w:rPr>
          <w:rFonts w:ascii="Arial" w:hAnsi="Arial" w:eastAsia="Microsoft YaHei"/>
          <w:b/>
          <w:color w:val="063047"/>
          <w:sz w:val="48"/>
        </w:rPr>
        <w:t>EXSAFE PRODUCT OVERVIEW</w:t>
      </w:r>
    </w:p>
    <w:p>
      <w:pPr>
        <w:spacing w:before="0" w:after="160" w:line="271" w:lineRule="auto"/>
        <w:jc w:val="center"/>
      </w:pPr>
      <w:r>
        <w:rPr>
          <w:rFonts w:ascii="Arial" w:hAnsi="Arial" w:eastAsia="Microsoft YaHei"/>
          <w:b/>
          <w:color w:val="065A9A"/>
          <w:sz w:val="26"/>
        </w:rPr>
        <w:t>Marine Valve Supply Range for Shipbuilding, Repair and Fleet Operations</w:t>
      </w:r>
    </w:p>
    <w:p>
      <w:pPr>
        <w:spacing w:before="0" w:after="280" w:line="271" w:lineRule="auto"/>
        <w:jc w:val="center"/>
      </w:pPr>
      <w:r>
        <w:rPr>
          <w:rFonts w:ascii="Arial" w:hAnsi="Arial" w:eastAsia="Microsoft YaHei"/>
          <w:b/>
          <w:color w:val="00A86B"/>
          <w:sz w:val="21"/>
        </w:rPr>
        <w:t>High Velocity P/V Valves | Regulating Valves | Air Vent Heads | Marine Valves | Strainers | Piping Accessories | Fabrication Services</w:t>
      </w:r>
    </w:p>
    <w:tbl>
      <w:tblPr>
        <w:tblW w:type="auto" w:w="0"/>
        <w:tblLayout w:type="fixed"/>
        <w:tblLook w:firstColumn="1" w:firstRow="1" w:lastColumn="0" w:lastRow="0" w:noHBand="0" w:noVBand="1" w:val="04A0"/>
      </w:tblPr>
      <w:tblGrid>
        <w:gridCol w:w="4320"/>
        <w:gridCol w:w="4320"/>
      </w:tblGrid>
      <w:tr>
        <w:tc>
          <w:tcPr>
            <w:tcW w:type="dxa" w:w="4876"/>
            <w:vAlign w:val="center"/>
            <w:shd w:fill="F4F8FB"/>
            <w:tcBorders>
              <w:top w:val="single" w:sz="6" w:space="0" w:color="D7E3EA"/>
              <w:left w:val="single" w:sz="6" w:space="0" w:color="D7E3EA"/>
              <w:bottom w:val="single" w:sz="6" w:space="0" w:color="D7E3EA"/>
              <w:right w:val="single" w:sz="6" w:space="0" w:color="D7E3EA"/>
            </w:tcBorders>
          </w:tcPr>
          <w:p>
            <w:pPr>
              <w:jc w:val="center"/>
            </w:pPr>
            <w:r>
              <w:drawing>
                <wp:inline xmlns:a="http://schemas.openxmlformats.org/drawingml/2006/main" xmlns:pic="http://schemas.openxmlformats.org/drawingml/2006/picture">
                  <wp:extent cx="2331720" cy="3497580"/>
                  <wp:docPr id="2" name="Picture 2"/>
                  <wp:cNvGraphicFramePr>
                    <a:graphicFrameLocks noChangeAspect="1"/>
                  </wp:cNvGraphicFramePr>
                  <a:graphic>
                    <a:graphicData uri="http://schemas.openxmlformats.org/drawingml/2006/picture">
                      <pic:pic>
                        <pic:nvPicPr>
                          <pic:cNvPr id="0" name="SUS 2.png"/>
                          <pic:cNvPicPr/>
                        </pic:nvPicPr>
                        <pic:blipFill>
                          <a:blip r:embed="rId12"/>
                          <a:stretch>
                            <a:fillRect/>
                          </a:stretch>
                        </pic:blipFill>
                        <pic:spPr>
                          <a:xfrm>
                            <a:off x="0" y="0"/>
                            <a:ext cx="2331720" cy="3497580"/>
                          </a:xfrm>
                          <a:prstGeom prst="rect"/>
                        </pic:spPr>
                      </pic:pic>
                    </a:graphicData>
                  </a:graphic>
                </wp:inline>
              </w:drawing>
            </w:r>
          </w:p>
        </w:tc>
        <w:tc>
          <w:tcPr>
            <w:tcW w:type="dxa" w:w="4876"/>
            <w:vAlign w:val="center"/>
            <w:shd w:fill="F4F8FB"/>
            <w:tcBorders>
              <w:top w:val="single" w:sz="6" w:space="0" w:color="D7E3EA"/>
              <w:left w:val="single" w:sz="6" w:space="0" w:color="D7E3EA"/>
              <w:bottom w:val="single" w:sz="6" w:space="0" w:color="D7E3EA"/>
              <w:right w:val="single" w:sz="6" w:space="0" w:color="D7E3EA"/>
            </w:tcBorders>
          </w:tcPr>
          <w:p>
            <w:pPr>
              <w:jc w:val="center"/>
            </w:pPr>
            <w:r>
              <w:drawing>
                <wp:inline xmlns:a="http://schemas.openxmlformats.org/drawingml/2006/main" xmlns:pic="http://schemas.openxmlformats.org/drawingml/2006/picture">
                  <wp:extent cx="2331720" cy="3505790"/>
                  <wp:docPr id="3" name="Picture 3"/>
                  <wp:cNvGraphicFramePr>
                    <a:graphicFrameLocks noChangeAspect="1"/>
                  </wp:cNvGraphicFramePr>
                  <a:graphic>
                    <a:graphicData uri="http://schemas.openxmlformats.org/drawingml/2006/picture">
                      <pic:pic>
                        <pic:nvPicPr>
                          <pic:cNvPr id="0" name="FCD 2.png"/>
                          <pic:cNvPicPr/>
                        </pic:nvPicPr>
                        <pic:blipFill>
                          <a:blip r:embed="rId13"/>
                          <a:stretch>
                            <a:fillRect/>
                          </a:stretch>
                        </pic:blipFill>
                        <pic:spPr>
                          <a:xfrm>
                            <a:off x="0" y="0"/>
                            <a:ext cx="2331720" cy="3505790"/>
                          </a:xfrm>
                          <a:prstGeom prst="rect"/>
                        </pic:spPr>
                      </pic:pic>
                    </a:graphicData>
                  </a:graphic>
                </wp:inline>
              </w:drawing>
            </w:r>
          </w:p>
        </w:tc>
      </w:tr>
    </w:tbl>
    <w:p>
      <w:pPr>
        <w:spacing w:after="160"/>
      </w:pPr>
    </w:p>
    <w:tbl>
      <w:tblPr>
        <w:tblW w:type="auto" w:w="0"/>
        <w:tblLayout w:type="fixed"/>
        <w:tblLook w:firstColumn="1" w:firstRow="1" w:lastColumn="0" w:lastRow="0" w:noHBand="0" w:noVBand="1" w:val="04A0"/>
      </w:tblPr>
      <w:tblGrid>
        <w:gridCol w:w="9288"/>
      </w:tblGrid>
      <w:tr>
        <w:tc>
          <w:tcPr>
            <w:tcW w:type="dxa" w:w="9752"/>
            <w:shd w:fill="EAF5FA"/>
            <w:tcBorders>
              <w:top w:val="single" w:sz="6" w:space="0" w:color="B8D8E7"/>
              <w:left w:val="single" w:sz="6" w:space="0" w:color="B8D8E7"/>
              <w:bottom w:val="single" w:sz="6" w:space="0" w:color="B8D8E7"/>
              <w:right w:val="single" w:sz="6" w:space="0" w:color="B8D8E7"/>
            </w:tcBorders>
            <w:tcMar>
              <w:top w:w="150" w:type="dxa"/>
              <w:start w:w="180" w:type="dxa"/>
              <w:bottom w:w="150" w:type="dxa"/>
              <w:end w:w="180" w:type="dxa"/>
            </w:tcMar>
          </w:tcPr>
          <w:p>
            <w:pPr>
              <w:spacing w:after="80"/>
            </w:pPr>
            <w:r>
              <w:rPr>
                <w:rFonts w:ascii="Arial" w:hAnsi="Arial" w:eastAsia="Microsoft YaHei"/>
                <w:b/>
                <w:color w:val="065A9A"/>
                <w:sz w:val="22"/>
              </w:rPr>
              <w:t>Positioning</w:t>
            </w:r>
          </w:p>
          <w:p>
            <w:pPr>
              <w:spacing w:after="0"/>
            </w:pPr>
            <w:r>
              <w:rPr>
                <w:rFonts w:ascii="Arial" w:hAnsi="Arial" w:eastAsia="Microsoft YaHei"/>
                <w:color w:val="22313A"/>
                <w:sz w:val="18"/>
              </w:rPr>
              <w:t>Since 1995, Qingdao Exsafe Valve Co., Ltd. has been engaged in marine valve manufacturing. Exsafe supplies class-approved P/V valves, marine valves, air vent heads and customized components for shipyards, shipowners, ship managers and repair projects.</w:t>
            </w:r>
          </w:p>
        </w:tc>
      </w:tr>
    </w:tbl>
    <w:p>
      <w:pPr>
        <w:spacing w:after="40"/>
      </w:pPr>
    </w:p>
    <w:p>
      <w:r>
        <w:br w:type="page"/>
      </w:r>
    </w:p>
    <w:p>
      <w:pPr>
        <w:spacing w:before="320" w:after="120"/>
      </w:pPr>
      <w:r>
        <w:rPr>
          <w:rFonts w:ascii="Arial" w:hAnsi="Arial" w:eastAsia="Microsoft YaHei"/>
          <w:b/>
          <w:color w:val="065A9A"/>
          <w:sz w:val="32"/>
        </w:rPr>
        <w:t>1. Product Overview</w:t>
      </w:r>
    </w:p>
    <w:p>
      <w:pPr>
        <w:spacing w:before="0" w:after="120" w:line="271" w:lineRule="auto"/>
      </w:pPr>
      <w:r>
        <w:rPr>
          <w:rFonts w:ascii="Arial" w:hAnsi="Arial" w:eastAsia="Microsoft YaHei"/>
          <w:b w:val="0"/>
          <w:color w:val="22313A"/>
          <w:sz w:val="21"/>
        </w:rPr>
        <w:t>Qingdao Exsafe Valve Co., Ltd. provides a comprehensive marine valve supply range for shipbuilding, ship repair, retrofit projects and fleet operations. As a factory with workshops, equipment and experienced personnel, Exsafe can support both standard marine valve supply and customized fabrication, forging and machining services.</w:t>
      </w:r>
    </w:p>
    <w:tbl>
      <w:tblPr>
        <w:tblW w:type="auto" w:w="0"/>
        <w:tblLayout w:type="fixed"/>
        <w:tblLook w:firstColumn="1" w:firstRow="1" w:lastColumn="0" w:lastRow="0" w:noHBand="0" w:noVBand="1" w:val="04A0"/>
      </w:tblPr>
      <w:tblGrid>
        <w:gridCol w:w="2376"/>
        <w:gridCol w:w="4464"/>
        <w:gridCol w:w="2376"/>
      </w:tblGrid>
      <w:tr>
        <w:tc>
          <w:tcPr>
            <w:tcW w:type="dxa" w:w="3251"/>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Category</w:t>
            </w:r>
          </w:p>
        </w:tc>
        <w:tc>
          <w:tcPr>
            <w:tcW w:type="dxa" w:w="3251"/>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Main Offering</w:t>
            </w:r>
          </w:p>
        </w:tc>
        <w:tc>
          <w:tcPr>
            <w:tcW w:type="dxa" w:w="3251"/>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Typical Customers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P/V Valves</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High Velocity P/V Valves and Explosion-Proof Electric P/V Valves</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Tanker owners, shipyards, ship managers, system integrators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Regulating Valves</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Flow, pressure and system control valves for shipboard applications</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Shipyards, repair yards, engine room and piping system contractors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Air Vent Heads</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Air pipe heads and venting products for ballast, fuel, fresh water and cargo systems</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Shipyards, ship repair projects, fleet spare parts teams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Marine Valves</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General shipboard valves aligned with IMPA 75xxxx valve/cock procurement families</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Shipowners, ship managers, purchasing departments, repair yards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Strainers / Filters</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Mud boxes, strainers, filters and related flow protection components</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Engine room, seawater, ballast, fuel and pipeline systems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Piping Accessories</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Flanges, elbows, tees, reducers, gaskets, fasteners, pipe fittings and accessories</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Ship repair, retrofit and piping installation projects</w:t>
            </w:r>
          </w:p>
        </w:tc>
      </w:tr>
      <w:tr>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Fabrication / Forging / Machining</w:t>
            </w:r>
          </w:p>
        </w:tc>
        <w:tc>
          <w:tcPr>
            <w:tcW w:type="dxa" w:w="446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Custom parts, machined components, forged parts, welded fabrication and repair support</w:t>
            </w:r>
          </w:p>
        </w:tc>
        <w:tc>
          <w:tcPr>
            <w:tcW w:type="dxa" w:w="2376"/>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Shipyards, OEM partners, repair yards, industrial customers</w:t>
            </w:r>
          </w:p>
        </w:tc>
      </w:tr>
    </w:tbl>
    <w:p>
      <w:pPr>
        <w:spacing w:after="80"/>
      </w:pPr>
    </w:p>
    <w:p>
      <w:pPr>
        <w:spacing w:before="320" w:after="120"/>
      </w:pPr>
      <w:r>
        <w:rPr>
          <w:rFonts w:ascii="Arial" w:hAnsi="Arial" w:eastAsia="Microsoft YaHei"/>
          <w:b/>
          <w:color w:val="065A9A"/>
          <w:sz w:val="32"/>
        </w:rPr>
        <w:t>2. High Velocity P/V Valves</w:t>
      </w:r>
    </w:p>
    <w:p>
      <w:pPr>
        <w:spacing w:before="0" w:after="120" w:line="271" w:lineRule="auto"/>
      </w:pPr>
      <w:r>
        <w:rPr>
          <w:rFonts w:ascii="Arial" w:hAnsi="Arial" w:eastAsia="Microsoft YaHei"/>
          <w:b w:val="0"/>
          <w:color w:val="22313A"/>
          <w:sz w:val="21"/>
        </w:rPr>
        <w:t>The High Velocity P/V Valve is Exsafe's core product. It is designed for cargo tank venting systems where pressure protection, flame prevention, sealing performance and stable operation are critical.</w:t>
      </w:r>
    </w:p>
    <w:p>
      <w:pPr>
        <w:pStyle w:val="ListBullet"/>
        <w:spacing w:after="60" w:line="259" w:lineRule="auto"/>
      </w:pPr>
      <w:r>
        <w:rPr>
          <w:rFonts w:ascii="Arial" w:hAnsi="Arial" w:eastAsia="Microsoft YaHei"/>
          <w:color w:val="22313A"/>
          <w:sz w:val="20"/>
        </w:rPr>
        <w:t>Wide-body fluid-dynamic design for stable opening</w:t>
      </w:r>
    </w:p>
    <w:p>
      <w:pPr>
        <w:pStyle w:val="ListBullet"/>
        <w:spacing w:after="60" w:line="259" w:lineRule="auto"/>
      </w:pPr>
      <w:r>
        <w:rPr>
          <w:rFonts w:ascii="Arial" w:hAnsi="Arial" w:eastAsia="Microsoft YaHei"/>
          <w:color w:val="22313A"/>
          <w:sz w:val="20"/>
        </w:rPr>
        <w:t>Non-oscillation and non-hammering performance</w:t>
      </w:r>
    </w:p>
    <w:p>
      <w:pPr>
        <w:pStyle w:val="ListBullet"/>
        <w:spacing w:after="60" w:line="259" w:lineRule="auto"/>
      </w:pPr>
      <w:r>
        <w:rPr>
          <w:rFonts w:ascii="Arial" w:hAnsi="Arial" w:eastAsia="Microsoft YaHei"/>
          <w:color w:val="22313A"/>
          <w:sz w:val="20"/>
        </w:rPr>
        <w:t>Metal-to-metal sealing with zero-leakage target</w:t>
      </w:r>
    </w:p>
    <w:p>
      <w:pPr>
        <w:pStyle w:val="ListBullet"/>
        <w:spacing w:after="60" w:line="259" w:lineRule="auto"/>
      </w:pPr>
      <w:r>
        <w:rPr>
          <w:rFonts w:ascii="Arial" w:hAnsi="Arial" w:eastAsia="Microsoft YaHei"/>
          <w:color w:val="22313A"/>
          <w:sz w:val="20"/>
        </w:rPr>
        <w:t>No magnets and no periodic magnet replacement</w:t>
      </w:r>
    </w:p>
    <w:p>
      <w:pPr>
        <w:pStyle w:val="ListBullet"/>
        <w:spacing w:after="60" w:line="259" w:lineRule="auto"/>
      </w:pPr>
      <w:r>
        <w:rPr>
          <w:rFonts w:ascii="Arial" w:hAnsi="Arial" w:eastAsia="Microsoft YaHei"/>
          <w:color w:val="22313A"/>
          <w:sz w:val="20"/>
        </w:rPr>
        <w:t>Low blowdown to reduce unnecessary venting and VOC loss</w:t>
      </w:r>
    </w:p>
    <w:p>
      <w:pPr>
        <w:pStyle w:val="ListBullet"/>
        <w:spacing w:after="60" w:line="259" w:lineRule="auto"/>
      </w:pPr>
      <w:r>
        <w:rPr>
          <w:rFonts w:ascii="Arial" w:hAnsi="Arial" w:eastAsia="Microsoft YaHei"/>
          <w:color w:val="22313A"/>
          <w:sz w:val="20"/>
        </w:rPr>
        <w:t>Custom pressure range: 5-100 kPa</w:t>
      </w:r>
    </w:p>
    <w:p>
      <w:pPr>
        <w:pStyle w:val="ListBullet"/>
        <w:spacing w:after="60" w:line="259" w:lineRule="auto"/>
      </w:pPr>
      <w:r>
        <w:rPr>
          <w:rFonts w:ascii="Arial" w:hAnsi="Arial" w:eastAsia="Microsoft YaHei"/>
          <w:color w:val="22313A"/>
          <w:sz w:val="20"/>
        </w:rPr>
        <w:t>Material options: FCD / WCB / SUS304 / SUS316L</w:t>
      </w:r>
    </w:p>
    <w:tbl>
      <w:tblPr>
        <w:tblW w:type="auto" w:w="0"/>
        <w:tblLayout w:type="fixed"/>
        <w:tblLook w:firstColumn="1" w:firstRow="1" w:lastColumn="0" w:lastRow="0" w:noHBand="0" w:noVBand="1" w:val="04A0"/>
      </w:tblPr>
      <w:tblGrid>
        <w:gridCol w:w="9288"/>
      </w:tblGrid>
      <w:tr>
        <w:tc>
          <w:tcPr>
            <w:tcW w:type="dxa" w:w="9752"/>
            <w:shd w:fill="EAF5FA"/>
            <w:tcBorders>
              <w:top w:val="single" w:sz="6" w:space="0" w:color="B8D8E7"/>
              <w:left w:val="single" w:sz="6" w:space="0" w:color="B8D8E7"/>
              <w:bottom w:val="single" w:sz="6" w:space="0" w:color="B8D8E7"/>
              <w:right w:val="single" w:sz="6" w:space="0" w:color="B8D8E7"/>
            </w:tcBorders>
            <w:tcMar>
              <w:top w:w="150" w:type="dxa"/>
              <w:start w:w="180" w:type="dxa"/>
              <w:bottom w:w="150" w:type="dxa"/>
              <w:end w:w="180" w:type="dxa"/>
            </w:tcMar>
          </w:tcPr>
          <w:p>
            <w:pPr>
              <w:spacing w:after="80"/>
            </w:pPr>
            <w:r>
              <w:rPr>
                <w:rFonts w:ascii="Arial" w:hAnsi="Arial" w:eastAsia="Microsoft YaHei"/>
                <w:b/>
                <w:color w:val="065A9A"/>
                <w:sz w:val="22"/>
              </w:rPr>
              <w:t>Website Message</w:t>
            </w:r>
          </w:p>
          <w:p>
            <w:pPr>
              <w:spacing w:after="0"/>
            </w:pPr>
            <w:r>
              <w:rPr>
                <w:rFonts w:ascii="Arial" w:hAnsi="Arial" w:eastAsia="Microsoft YaHei"/>
                <w:color w:val="22313A"/>
                <w:sz w:val="18"/>
              </w:rPr>
              <w:t>Stable by Fluid Dynamics, not by Magnets.</w:t>
            </w:r>
          </w:p>
        </w:tc>
      </w:tr>
    </w:tbl>
    <w:p>
      <w:pPr>
        <w:spacing w:after="40"/>
      </w:pPr>
    </w:p>
    <w:p>
      <w:pPr>
        <w:spacing w:before="80" w:after="60"/>
        <w:jc w:val="center"/>
      </w:pPr>
      <w:r>
        <w:drawing>
          <wp:inline xmlns:a="http://schemas.openxmlformats.org/drawingml/2006/main" xmlns:pic="http://schemas.openxmlformats.org/drawingml/2006/picture">
            <wp:extent cx="4846320" cy="6852199"/>
            <wp:docPr id="4" name="Picture 4"/>
            <wp:cNvGraphicFramePr>
              <a:graphicFrameLocks noChangeAspect="1"/>
            </wp:cNvGraphicFramePr>
            <a:graphic>
              <a:graphicData uri="http://schemas.openxmlformats.org/drawingml/2006/picture">
                <pic:pic>
                  <pic:nvPicPr>
                    <pic:cNvPr id="0" name="page-05.png"/>
                    <pic:cNvPicPr/>
                  </pic:nvPicPr>
                  <pic:blipFill>
                    <a:blip r:embed="rId14"/>
                    <a:stretch>
                      <a:fillRect/>
                    </a:stretch>
                  </pic:blipFill>
                  <pic:spPr>
                    <a:xfrm>
                      <a:off x="0" y="0"/>
                      <a:ext cx="4846320" cy="6852199"/>
                    </a:xfrm>
                    <a:prstGeom prst="rect"/>
                  </pic:spPr>
                </pic:pic>
              </a:graphicData>
            </a:graphic>
          </wp:inline>
        </w:drawing>
      </w:r>
    </w:p>
    <w:p>
      <w:pPr>
        <w:spacing w:after="160"/>
        <w:jc w:val="center"/>
      </w:pPr>
      <w:r>
        <w:rPr>
          <w:rFonts w:ascii="Arial" w:hAnsi="Arial" w:eastAsia="Microsoft YaHei"/>
          <w:color w:val="65727C"/>
          <w:sz w:val="17"/>
        </w:rPr>
        <w:t>High Velocity P/V Valve - core product and technology focus</w:t>
      </w:r>
    </w:p>
    <w:p>
      <w:pPr>
        <w:spacing w:before="320" w:after="120"/>
      </w:pPr>
      <w:r>
        <w:rPr>
          <w:rFonts w:ascii="Arial" w:hAnsi="Arial" w:eastAsia="Microsoft YaHei"/>
          <w:b/>
          <w:color w:val="065A9A"/>
          <w:sz w:val="32"/>
        </w:rPr>
        <w:t>3. Regulating Valves</w:t>
      </w:r>
    </w:p>
    <w:p>
      <w:pPr>
        <w:spacing w:before="0" w:after="120" w:line="271" w:lineRule="auto"/>
      </w:pPr>
      <w:r>
        <w:rPr>
          <w:rFonts w:ascii="Arial" w:hAnsi="Arial" w:eastAsia="Microsoft YaHei"/>
          <w:b w:val="0"/>
          <w:color w:val="22313A"/>
          <w:sz w:val="21"/>
        </w:rPr>
        <w:t>Exsafe supplies regulating valves for shipboard systems where flow, pressure or operating conditions need to be controlled. These products support marine piping systems, engine room systems, auxiliary systems and repair replacement demand.</w:t>
      </w:r>
    </w:p>
    <w:p>
      <w:pPr>
        <w:pStyle w:val="ListBullet"/>
        <w:spacing w:after="60" w:line="259" w:lineRule="auto"/>
      </w:pPr>
      <w:r>
        <w:rPr>
          <w:rFonts w:ascii="Arial" w:hAnsi="Arial" w:eastAsia="Microsoft YaHei"/>
          <w:color w:val="22313A"/>
          <w:sz w:val="20"/>
        </w:rPr>
        <w:t>Flow control and pressure control applications</w:t>
      </w:r>
    </w:p>
    <w:p>
      <w:pPr>
        <w:pStyle w:val="ListBullet"/>
        <w:spacing w:after="60" w:line="259" w:lineRule="auto"/>
      </w:pPr>
      <w:r>
        <w:rPr>
          <w:rFonts w:ascii="Arial" w:hAnsi="Arial" w:eastAsia="Microsoft YaHei"/>
          <w:color w:val="22313A"/>
          <w:sz w:val="20"/>
        </w:rPr>
        <w:t>Manual, pneumatic or project-specific actuation options depending on requirement</w:t>
      </w:r>
    </w:p>
    <w:p>
      <w:pPr>
        <w:pStyle w:val="ListBullet"/>
        <w:spacing w:after="60" w:line="259" w:lineRule="auto"/>
      </w:pPr>
      <w:r>
        <w:rPr>
          <w:rFonts w:ascii="Arial" w:hAnsi="Arial" w:eastAsia="Microsoft YaHei"/>
          <w:color w:val="22313A"/>
          <w:sz w:val="20"/>
        </w:rPr>
        <w:t>Suitable for seawater, fresh water, fuel, oil, air and general shipboard media</w:t>
      </w:r>
    </w:p>
    <w:p>
      <w:pPr>
        <w:pStyle w:val="ListBullet"/>
        <w:spacing w:after="60" w:line="259" w:lineRule="auto"/>
      </w:pPr>
      <w:r>
        <w:rPr>
          <w:rFonts w:ascii="Arial" w:hAnsi="Arial" w:eastAsia="Microsoft YaHei"/>
          <w:color w:val="22313A"/>
          <w:sz w:val="20"/>
        </w:rPr>
        <w:t>Support for repair replacement, project supply and customized system requirements</w:t>
      </w:r>
    </w:p>
    <w:p>
      <w:pPr>
        <w:spacing w:before="80" w:after="60"/>
        <w:jc w:val="center"/>
      </w:pPr>
      <w:r>
        <w:drawing>
          <wp:inline xmlns:a="http://schemas.openxmlformats.org/drawingml/2006/main" xmlns:pic="http://schemas.openxmlformats.org/drawingml/2006/picture">
            <wp:extent cx="4937760" cy="6981485"/>
            <wp:docPr id="5" name="Picture 5"/>
            <wp:cNvGraphicFramePr>
              <a:graphicFrameLocks noChangeAspect="1"/>
            </wp:cNvGraphicFramePr>
            <a:graphic>
              <a:graphicData uri="http://schemas.openxmlformats.org/drawingml/2006/picture">
                <pic:pic>
                  <pic:nvPicPr>
                    <pic:cNvPr id="0" name="page-11.png"/>
                    <pic:cNvPicPr/>
                  </pic:nvPicPr>
                  <pic:blipFill>
                    <a:blip r:embed="rId15"/>
                    <a:stretch>
                      <a:fillRect/>
                    </a:stretch>
                  </pic:blipFill>
                  <pic:spPr>
                    <a:xfrm>
                      <a:off x="0" y="0"/>
                      <a:ext cx="4937760" cy="6981485"/>
                    </a:xfrm>
                    <a:prstGeom prst="rect"/>
                  </pic:spPr>
                </pic:pic>
              </a:graphicData>
            </a:graphic>
          </wp:inline>
        </w:drawing>
      </w:r>
    </w:p>
    <w:p>
      <w:pPr>
        <w:spacing w:after="160"/>
        <w:jc w:val="center"/>
      </w:pPr>
      <w:r>
        <w:rPr>
          <w:rFonts w:ascii="Arial" w:hAnsi="Arial" w:eastAsia="Microsoft YaHei"/>
          <w:color w:val="65727C"/>
          <w:sz w:val="17"/>
        </w:rPr>
        <w:t>Regulating valves and control-related marine valve products</w:t>
      </w:r>
    </w:p>
    <w:p>
      <w:pPr>
        <w:spacing w:before="320" w:after="120"/>
      </w:pPr>
      <w:r>
        <w:rPr>
          <w:rFonts w:ascii="Arial" w:hAnsi="Arial" w:eastAsia="Microsoft YaHei"/>
          <w:b/>
          <w:color w:val="065A9A"/>
          <w:sz w:val="32"/>
        </w:rPr>
        <w:t>4. Air Vent Heads</w:t>
      </w:r>
    </w:p>
    <w:p>
      <w:pPr>
        <w:spacing w:before="0" w:after="120" w:line="271" w:lineRule="auto"/>
      </w:pPr>
      <w:r>
        <w:rPr>
          <w:rFonts w:ascii="Arial" w:hAnsi="Arial" w:eastAsia="Microsoft YaHei"/>
          <w:b w:val="0"/>
          <w:color w:val="22313A"/>
          <w:sz w:val="21"/>
        </w:rPr>
        <w:t>Air vent heads are widely used on ships for tanks and piping systems requiring reliable venting and anti-splash protection. Exsafe supplies air vent heads for newbuilding, ship repair and spare part replacement projects.</w:t>
      </w:r>
    </w:p>
    <w:p>
      <w:pPr>
        <w:pStyle w:val="ListBullet"/>
        <w:spacing w:after="60" w:line="259" w:lineRule="auto"/>
      </w:pPr>
      <w:r>
        <w:rPr>
          <w:rFonts w:ascii="Arial" w:hAnsi="Arial" w:eastAsia="Microsoft YaHei"/>
          <w:color w:val="22313A"/>
          <w:sz w:val="20"/>
        </w:rPr>
        <w:t>For ballast tanks, fuel oil tanks, fresh water tanks, cargo-related tanks and general venting systems</w:t>
      </w:r>
    </w:p>
    <w:p>
      <w:pPr>
        <w:pStyle w:val="ListBullet"/>
        <w:spacing w:after="60" w:line="259" w:lineRule="auto"/>
      </w:pPr>
      <w:r>
        <w:rPr>
          <w:rFonts w:ascii="Arial" w:hAnsi="Arial" w:eastAsia="Microsoft YaHei"/>
          <w:color w:val="22313A"/>
          <w:sz w:val="20"/>
        </w:rPr>
        <w:t>Lightweight, corrosion-resistant and low-maintenance design options</w:t>
      </w:r>
    </w:p>
    <w:p>
      <w:pPr>
        <w:pStyle w:val="ListBullet"/>
        <w:spacing w:after="60" w:line="259" w:lineRule="auto"/>
      </w:pPr>
      <w:r>
        <w:rPr>
          <w:rFonts w:ascii="Arial" w:hAnsi="Arial" w:eastAsia="Microsoft YaHei"/>
          <w:color w:val="22313A"/>
          <w:sz w:val="20"/>
        </w:rPr>
        <w:t>Options may include insect screen, flame arrester, special flange size and special connection screw</w:t>
      </w:r>
    </w:p>
    <w:p>
      <w:pPr>
        <w:pStyle w:val="ListBullet"/>
        <w:spacing w:after="60" w:line="259" w:lineRule="auto"/>
      </w:pPr>
      <w:r>
        <w:rPr>
          <w:rFonts w:ascii="Arial" w:hAnsi="Arial" w:eastAsia="Microsoft YaHei"/>
          <w:color w:val="22313A"/>
          <w:sz w:val="20"/>
        </w:rPr>
        <w:t>Suitable for shipyard standard supply and fleet spare part demand</w:t>
      </w:r>
    </w:p>
    <w:p>
      <w:pPr>
        <w:spacing w:before="80" w:after="60"/>
        <w:jc w:val="center"/>
      </w:pPr>
      <w:r>
        <w:drawing>
          <wp:inline xmlns:a="http://schemas.openxmlformats.org/drawingml/2006/main" xmlns:pic="http://schemas.openxmlformats.org/drawingml/2006/picture">
            <wp:extent cx="4754880" cy="6722912"/>
            <wp:docPr id="6" name="Picture 6"/>
            <wp:cNvGraphicFramePr>
              <a:graphicFrameLocks noChangeAspect="1"/>
            </wp:cNvGraphicFramePr>
            <a:graphic>
              <a:graphicData uri="http://schemas.openxmlformats.org/drawingml/2006/picture">
                <pic:pic>
                  <pic:nvPicPr>
                    <pic:cNvPr id="0" name="page-09.png"/>
                    <pic:cNvPicPr/>
                  </pic:nvPicPr>
                  <pic:blipFill>
                    <a:blip r:embed="rId16"/>
                    <a:stretch>
                      <a:fillRect/>
                    </a:stretch>
                  </pic:blipFill>
                  <pic:spPr>
                    <a:xfrm>
                      <a:off x="0" y="0"/>
                      <a:ext cx="4754880" cy="6722912"/>
                    </a:xfrm>
                    <a:prstGeom prst="rect"/>
                  </pic:spPr>
                </pic:pic>
              </a:graphicData>
            </a:graphic>
          </wp:inline>
        </w:drawing>
      </w:r>
    </w:p>
    <w:p>
      <w:pPr>
        <w:spacing w:after="160"/>
        <w:jc w:val="center"/>
      </w:pPr>
      <w:r>
        <w:rPr>
          <w:rFonts w:ascii="Arial" w:hAnsi="Arial" w:eastAsia="Microsoft YaHei"/>
          <w:color w:val="65727C"/>
          <w:sz w:val="17"/>
        </w:rPr>
        <w:t>Air Vent Head product range</w:t>
      </w:r>
    </w:p>
    <w:p>
      <w:pPr>
        <w:spacing w:before="320" w:after="120"/>
      </w:pPr>
      <w:r>
        <w:rPr>
          <w:rFonts w:ascii="Arial" w:hAnsi="Arial" w:eastAsia="Microsoft YaHei"/>
          <w:b/>
          <w:color w:val="065A9A"/>
          <w:sz w:val="32"/>
        </w:rPr>
        <w:t>5. Marine Valves - IMPA 75xxxx Related Supply</w:t>
      </w:r>
    </w:p>
    <w:p>
      <w:pPr>
        <w:spacing w:before="0" w:after="120" w:line="271" w:lineRule="auto"/>
      </w:pPr>
      <w:r>
        <w:rPr>
          <w:rFonts w:ascii="Arial" w:hAnsi="Arial" w:eastAsia="Microsoft YaHei"/>
          <w:b w:val="0"/>
          <w:color w:val="22313A"/>
          <w:sz w:val="21"/>
        </w:rPr>
        <w:t>Exsafe supplies general marine valves commonly requested by shipowners, ship managers and shipyards. This category can be organized to support IMPA 75xxxx valve/cock procurement families, helping purchasing teams identify standard shipboard valve requirements more efficiently.</w:t>
      </w:r>
    </w:p>
    <w:tbl>
      <w:tblPr>
        <w:tblW w:type="auto" w:w="0"/>
        <w:tblLayout w:type="fixed"/>
        <w:tblLook w:firstColumn="1" w:firstRow="1" w:lastColumn="0" w:lastRow="0" w:noHBand="0" w:noVBand="1" w:val="04A0"/>
      </w:tblPr>
      <w:tblGrid>
        <w:gridCol w:w="9288"/>
      </w:tblGrid>
      <w:tr>
        <w:tc>
          <w:tcPr>
            <w:tcW w:type="dxa" w:w="9752"/>
            <w:shd w:fill="EAF5FA"/>
            <w:tcBorders>
              <w:top w:val="single" w:sz="6" w:space="0" w:color="B8D8E7"/>
              <w:left w:val="single" w:sz="6" w:space="0" w:color="B8D8E7"/>
              <w:bottom w:val="single" w:sz="6" w:space="0" w:color="B8D8E7"/>
              <w:right w:val="single" w:sz="6" w:space="0" w:color="B8D8E7"/>
            </w:tcBorders>
            <w:tcMar>
              <w:top w:w="150" w:type="dxa"/>
              <w:start w:w="180" w:type="dxa"/>
              <w:bottom w:w="150" w:type="dxa"/>
              <w:end w:w="180" w:type="dxa"/>
            </w:tcMar>
          </w:tcPr>
          <w:p>
            <w:pPr>
              <w:spacing w:after="80"/>
            </w:pPr>
            <w:r>
              <w:rPr>
                <w:rFonts w:ascii="Arial" w:hAnsi="Arial" w:eastAsia="Microsoft YaHei"/>
                <w:b/>
                <w:color w:val="065A9A"/>
                <w:sz w:val="22"/>
              </w:rPr>
              <w:t>IMPA Note</w:t>
            </w:r>
          </w:p>
          <w:p>
            <w:pPr>
              <w:spacing w:after="0"/>
            </w:pPr>
            <w:r>
              <w:rPr>
                <w:rFonts w:ascii="Arial" w:hAnsi="Arial" w:eastAsia="Microsoft YaHei"/>
                <w:color w:val="22313A"/>
                <w:sz w:val="18"/>
              </w:rPr>
              <w:t>For website wording, use “aligned with IMPA 75xxxx valve/cock procurement families” rather than listing exact codes unless the final code list is checked against the latest IMPA Marine Stores Guide.</w:t>
            </w:r>
          </w:p>
        </w:tc>
      </w:tr>
    </w:tbl>
    <w:p>
      <w:pPr>
        <w:spacing w:after="40"/>
      </w:pPr>
    </w:p>
    <w:tbl>
      <w:tblPr>
        <w:tblW w:type="auto" w:w="0"/>
        <w:tblLayout w:type="fixed"/>
        <w:tblLook w:firstColumn="1" w:firstRow="1" w:lastColumn="0" w:lastRow="0" w:noHBand="0" w:noVBand="1" w:val="04A0"/>
      </w:tblPr>
      <w:tblGrid>
        <w:gridCol w:w="3024"/>
        <w:gridCol w:w="6192"/>
      </w:tblGrid>
      <w:tr>
        <w:tc>
          <w:tcPr>
            <w:tcW w:type="dxa" w:w="4876"/>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Product Family</w:t>
            </w:r>
          </w:p>
        </w:tc>
        <w:tc>
          <w:tcPr>
            <w:tcW w:type="dxa" w:w="4876"/>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Typical Products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Gate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Marine gate valves for seawater, ballast, bilge, fuel and general piping systems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Globe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Marine globe valves for flow isolation and throttling applications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Check / Non-Return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Swing check valves, lift check valves and non-return valves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Butterfly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Wafer, lug and flanged butterfly valves for shipboard piping systems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Ball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Threaded, flanged and special-purpose marine ball valves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Storm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Storm valves and overboard discharge valves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Safety / Relief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Safety valves, relief valves and pressure reducing valves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Special Marine Valves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Hose valves, self-closing drain valves, emergency shut-off valves and project-specific valves</w:t>
            </w:r>
          </w:p>
        </w:tc>
      </w:tr>
    </w:tbl>
    <w:p>
      <w:pPr>
        <w:spacing w:after="80"/>
      </w:pPr>
    </w:p>
    <w:p>
      <w:pPr>
        <w:spacing w:before="80" w:after="60"/>
        <w:jc w:val="center"/>
      </w:pPr>
      <w:r>
        <w:drawing>
          <wp:inline xmlns:a="http://schemas.openxmlformats.org/drawingml/2006/main" xmlns:pic="http://schemas.openxmlformats.org/drawingml/2006/picture">
            <wp:extent cx="4846320" cy="6852199"/>
            <wp:docPr id="7" name="Picture 7"/>
            <wp:cNvGraphicFramePr>
              <a:graphicFrameLocks noChangeAspect="1"/>
            </wp:cNvGraphicFramePr>
            <a:graphic>
              <a:graphicData uri="http://schemas.openxmlformats.org/drawingml/2006/picture">
                <pic:pic>
                  <pic:nvPicPr>
                    <pic:cNvPr id="0" name="page-13.png"/>
                    <pic:cNvPicPr/>
                  </pic:nvPicPr>
                  <pic:blipFill>
                    <a:blip r:embed="rId17"/>
                    <a:stretch>
                      <a:fillRect/>
                    </a:stretch>
                  </pic:blipFill>
                  <pic:spPr>
                    <a:xfrm>
                      <a:off x="0" y="0"/>
                      <a:ext cx="4846320" cy="6852199"/>
                    </a:xfrm>
                    <a:prstGeom prst="rect"/>
                  </pic:spPr>
                </pic:pic>
              </a:graphicData>
            </a:graphic>
          </wp:inline>
        </w:drawing>
      </w:r>
    </w:p>
    <w:p>
      <w:pPr>
        <w:spacing w:after="160"/>
        <w:jc w:val="center"/>
      </w:pPr>
      <w:r>
        <w:rPr>
          <w:rFonts w:ascii="Arial" w:hAnsi="Arial" w:eastAsia="Microsoft YaHei"/>
          <w:color w:val="65727C"/>
          <w:sz w:val="17"/>
        </w:rPr>
        <w:t>Marine valve product range aligned with common shipboard valve procurement</w:t>
      </w:r>
    </w:p>
    <w:p>
      <w:pPr>
        <w:spacing w:before="320" w:after="120"/>
      </w:pPr>
      <w:r>
        <w:rPr>
          <w:rFonts w:ascii="Arial" w:hAnsi="Arial" w:eastAsia="Microsoft YaHei"/>
          <w:b/>
          <w:color w:val="065A9A"/>
          <w:sz w:val="32"/>
        </w:rPr>
        <w:t>6. Strainers and Filters</w:t>
      </w:r>
    </w:p>
    <w:p>
      <w:pPr>
        <w:spacing w:before="0" w:after="120" w:line="271" w:lineRule="auto"/>
      </w:pPr>
      <w:r>
        <w:rPr>
          <w:rFonts w:ascii="Arial" w:hAnsi="Arial" w:eastAsia="Microsoft YaHei"/>
          <w:b w:val="0"/>
          <w:color w:val="22313A"/>
          <w:sz w:val="21"/>
        </w:rPr>
        <w:t>Strainers and filters protect shipboard equipment and piping systems from impurities, particles and flow contamination. Exsafe can support standard and customized strainer/filter requirements for marine systems.</w:t>
      </w:r>
    </w:p>
    <w:p>
      <w:pPr>
        <w:pStyle w:val="ListBullet"/>
        <w:spacing w:after="60" w:line="259" w:lineRule="auto"/>
      </w:pPr>
      <w:r>
        <w:rPr>
          <w:rFonts w:ascii="Arial" w:hAnsi="Arial" w:eastAsia="Microsoft YaHei"/>
          <w:color w:val="22313A"/>
          <w:sz w:val="20"/>
        </w:rPr>
        <w:t>Y-type strainers</w:t>
      </w:r>
    </w:p>
    <w:p>
      <w:pPr>
        <w:pStyle w:val="ListBullet"/>
        <w:spacing w:after="60" w:line="259" w:lineRule="auto"/>
      </w:pPr>
      <w:r>
        <w:rPr>
          <w:rFonts w:ascii="Arial" w:hAnsi="Arial" w:eastAsia="Microsoft YaHei"/>
          <w:color w:val="22313A"/>
          <w:sz w:val="20"/>
        </w:rPr>
        <w:t>Basket strainers</w:t>
      </w:r>
    </w:p>
    <w:p>
      <w:pPr>
        <w:pStyle w:val="ListBullet"/>
        <w:spacing w:after="60" w:line="259" w:lineRule="auto"/>
      </w:pPr>
      <w:r>
        <w:rPr>
          <w:rFonts w:ascii="Arial" w:hAnsi="Arial" w:eastAsia="Microsoft YaHei"/>
          <w:color w:val="22313A"/>
          <w:sz w:val="20"/>
        </w:rPr>
        <w:t>Mud boxes</w:t>
      </w:r>
    </w:p>
    <w:p>
      <w:pPr>
        <w:pStyle w:val="ListBullet"/>
        <w:spacing w:after="60" w:line="259" w:lineRule="auto"/>
      </w:pPr>
      <w:r>
        <w:rPr>
          <w:rFonts w:ascii="Arial" w:hAnsi="Arial" w:eastAsia="Microsoft YaHei"/>
          <w:color w:val="22313A"/>
          <w:sz w:val="20"/>
        </w:rPr>
        <w:t>Duplex filters and project-specific filter arrangements</w:t>
      </w:r>
    </w:p>
    <w:p>
      <w:pPr>
        <w:pStyle w:val="ListBullet"/>
        <w:spacing w:after="60" w:line="259" w:lineRule="auto"/>
      </w:pPr>
      <w:r>
        <w:rPr>
          <w:rFonts w:ascii="Arial" w:hAnsi="Arial" w:eastAsia="Microsoft YaHei"/>
          <w:color w:val="22313A"/>
          <w:sz w:val="20"/>
        </w:rPr>
        <w:t>Suitable for seawater, ballast, cooling, fuel, oil and general piping systems</w:t>
      </w:r>
    </w:p>
    <w:p>
      <w:pPr>
        <w:pStyle w:val="ListBullet"/>
        <w:spacing w:after="60" w:line="259" w:lineRule="auto"/>
      </w:pPr>
      <w:r>
        <w:rPr>
          <w:rFonts w:ascii="Arial" w:hAnsi="Arial" w:eastAsia="Microsoft YaHei"/>
          <w:color w:val="22313A"/>
          <w:sz w:val="20"/>
        </w:rPr>
        <w:t>Support for customized connection, material and mesh/screen requirements</w:t>
      </w:r>
    </w:p>
    <w:p>
      <w:pPr>
        <w:spacing w:before="320" w:after="120"/>
      </w:pPr>
      <w:r>
        <w:rPr>
          <w:rFonts w:ascii="Arial" w:hAnsi="Arial" w:eastAsia="Microsoft YaHei"/>
          <w:b/>
          <w:color w:val="065A9A"/>
          <w:sz w:val="32"/>
        </w:rPr>
        <w:t>7. Piping Accessories</w:t>
      </w:r>
    </w:p>
    <w:p>
      <w:pPr>
        <w:spacing w:before="0" w:after="120" w:line="271" w:lineRule="auto"/>
      </w:pPr>
      <w:r>
        <w:rPr>
          <w:rFonts w:ascii="Arial" w:hAnsi="Arial" w:eastAsia="Microsoft YaHei"/>
          <w:b w:val="0"/>
          <w:color w:val="22313A"/>
          <w:sz w:val="21"/>
        </w:rPr>
        <w:t>Exsafe can provide piping accessories for shipbuilding, ship repair and retrofit projects. These products help customers consolidate procurement and reduce coordination work during repair docking or project installation.</w:t>
      </w:r>
    </w:p>
    <w:p>
      <w:pPr>
        <w:pStyle w:val="ListBullet"/>
        <w:spacing w:after="60" w:line="259" w:lineRule="auto"/>
      </w:pPr>
      <w:r>
        <w:rPr>
          <w:rFonts w:ascii="Arial" w:hAnsi="Arial" w:eastAsia="Microsoft YaHei"/>
          <w:color w:val="22313A"/>
          <w:sz w:val="20"/>
        </w:rPr>
        <w:t>Flanges</w:t>
      </w:r>
    </w:p>
    <w:p>
      <w:pPr>
        <w:pStyle w:val="ListBullet"/>
        <w:spacing w:after="60" w:line="259" w:lineRule="auto"/>
      </w:pPr>
      <w:r>
        <w:rPr>
          <w:rFonts w:ascii="Arial" w:hAnsi="Arial" w:eastAsia="Microsoft YaHei"/>
          <w:color w:val="22313A"/>
          <w:sz w:val="20"/>
        </w:rPr>
        <w:t>Elbows, tees and reducers</w:t>
      </w:r>
    </w:p>
    <w:p>
      <w:pPr>
        <w:pStyle w:val="ListBullet"/>
        <w:spacing w:after="60" w:line="259" w:lineRule="auto"/>
      </w:pPr>
      <w:r>
        <w:rPr>
          <w:rFonts w:ascii="Arial" w:hAnsi="Arial" w:eastAsia="Microsoft YaHei"/>
          <w:color w:val="22313A"/>
          <w:sz w:val="20"/>
        </w:rPr>
        <w:t>Pipe fittings and adaptors</w:t>
      </w:r>
    </w:p>
    <w:p>
      <w:pPr>
        <w:pStyle w:val="ListBullet"/>
        <w:spacing w:after="60" w:line="259" w:lineRule="auto"/>
      </w:pPr>
      <w:r>
        <w:rPr>
          <w:rFonts w:ascii="Arial" w:hAnsi="Arial" w:eastAsia="Microsoft YaHei"/>
          <w:color w:val="22313A"/>
          <w:sz w:val="20"/>
        </w:rPr>
        <w:t>Gaskets, bolts, nuts and fasteners</w:t>
      </w:r>
    </w:p>
    <w:p>
      <w:pPr>
        <w:pStyle w:val="ListBullet"/>
        <w:spacing w:after="60" w:line="259" w:lineRule="auto"/>
      </w:pPr>
      <w:r>
        <w:rPr>
          <w:rFonts w:ascii="Arial" w:hAnsi="Arial" w:eastAsia="Microsoft YaHei"/>
          <w:color w:val="22313A"/>
          <w:sz w:val="20"/>
        </w:rPr>
        <w:t>Flexible connectors and expansion joints</w:t>
      </w:r>
    </w:p>
    <w:p>
      <w:pPr>
        <w:pStyle w:val="ListBullet"/>
        <w:spacing w:after="60" w:line="259" w:lineRule="auto"/>
      </w:pPr>
      <w:r>
        <w:rPr>
          <w:rFonts w:ascii="Arial" w:hAnsi="Arial" w:eastAsia="Microsoft YaHei"/>
          <w:color w:val="22313A"/>
          <w:sz w:val="20"/>
        </w:rPr>
        <w:t>Pipe supports and customized accessories</w:t>
      </w:r>
    </w:p>
    <w:p>
      <w:pPr>
        <w:pStyle w:val="ListBullet"/>
        <w:spacing w:after="60" w:line="259" w:lineRule="auto"/>
      </w:pPr>
      <w:r>
        <w:rPr>
          <w:rFonts w:ascii="Arial" w:hAnsi="Arial" w:eastAsia="Microsoft YaHei"/>
          <w:color w:val="22313A"/>
          <w:sz w:val="20"/>
        </w:rPr>
        <w:t>Standard and project-specific materials and dimensions</w:t>
      </w:r>
    </w:p>
    <w:p>
      <w:pPr>
        <w:spacing w:before="80" w:after="60"/>
        <w:jc w:val="center"/>
      </w:pPr>
      <w:r>
        <w:drawing>
          <wp:inline xmlns:a="http://schemas.openxmlformats.org/drawingml/2006/main" xmlns:pic="http://schemas.openxmlformats.org/drawingml/2006/picture">
            <wp:extent cx="4846320" cy="6852199"/>
            <wp:docPr id="8" name="Picture 8"/>
            <wp:cNvGraphicFramePr>
              <a:graphicFrameLocks noChangeAspect="1"/>
            </wp:cNvGraphicFramePr>
            <a:graphic>
              <a:graphicData uri="http://schemas.openxmlformats.org/drawingml/2006/picture">
                <pic:pic>
                  <pic:nvPicPr>
                    <pic:cNvPr id="0" name="page-14.png"/>
                    <pic:cNvPicPr/>
                  </pic:nvPicPr>
                  <pic:blipFill>
                    <a:blip r:embed="rId18"/>
                    <a:stretch>
                      <a:fillRect/>
                    </a:stretch>
                  </pic:blipFill>
                  <pic:spPr>
                    <a:xfrm>
                      <a:off x="0" y="0"/>
                      <a:ext cx="4846320" cy="6852199"/>
                    </a:xfrm>
                    <a:prstGeom prst="rect"/>
                  </pic:spPr>
                </pic:pic>
              </a:graphicData>
            </a:graphic>
          </wp:inline>
        </w:drawing>
      </w:r>
    </w:p>
    <w:p>
      <w:pPr>
        <w:spacing w:after="160"/>
        <w:jc w:val="center"/>
      </w:pPr>
      <w:r>
        <w:rPr>
          <w:rFonts w:ascii="Arial" w:hAnsi="Arial" w:eastAsia="Microsoft YaHei"/>
          <w:color w:val="65727C"/>
          <w:sz w:val="17"/>
        </w:rPr>
        <w:t>Piping accessories, fittings and marine-related supply items</w:t>
      </w:r>
    </w:p>
    <w:p>
      <w:pPr>
        <w:spacing w:before="320" w:after="120"/>
      </w:pPr>
      <w:r>
        <w:rPr>
          <w:rFonts w:ascii="Arial" w:hAnsi="Arial" w:eastAsia="Microsoft YaHei"/>
          <w:b/>
          <w:color w:val="065A9A"/>
          <w:sz w:val="32"/>
        </w:rPr>
        <w:t>8. Fabrication, Forging and Machining Services</w:t>
      </w:r>
    </w:p>
    <w:p>
      <w:pPr>
        <w:spacing w:before="0" w:after="120" w:line="271" w:lineRule="auto"/>
      </w:pPr>
      <w:r>
        <w:rPr>
          <w:rFonts w:ascii="Arial" w:hAnsi="Arial" w:eastAsia="Microsoft YaHei"/>
          <w:b w:val="0"/>
          <w:color w:val="22313A"/>
          <w:sz w:val="21"/>
        </w:rPr>
        <w:t>As a factory with workshops, equipment and skilled personnel, Exsafe can also support fabrication, forging and machining services. This capability is valuable for customers who need customized components, urgent repair parts or project-specific manufacturing support.</w:t>
      </w:r>
    </w:p>
    <w:p>
      <w:pPr>
        <w:pStyle w:val="ListBullet"/>
        <w:spacing w:after="60" w:line="259" w:lineRule="auto"/>
      </w:pPr>
      <w:r>
        <w:rPr>
          <w:rFonts w:ascii="Arial" w:hAnsi="Arial" w:eastAsia="Microsoft YaHei"/>
          <w:color w:val="22313A"/>
          <w:sz w:val="20"/>
        </w:rPr>
        <w:t>Machining of valve bodies, seats, discs, stems and customized components</w:t>
      </w:r>
    </w:p>
    <w:p>
      <w:pPr>
        <w:pStyle w:val="ListBullet"/>
        <w:spacing w:after="60" w:line="259" w:lineRule="auto"/>
      </w:pPr>
      <w:r>
        <w:rPr>
          <w:rFonts w:ascii="Arial" w:hAnsi="Arial" w:eastAsia="Microsoft YaHei"/>
          <w:color w:val="22313A"/>
          <w:sz w:val="20"/>
        </w:rPr>
        <w:t>Forged parts and machined fittings based on drawings or samples</w:t>
      </w:r>
    </w:p>
    <w:p>
      <w:pPr>
        <w:pStyle w:val="ListBullet"/>
        <w:spacing w:after="60" w:line="259" w:lineRule="auto"/>
      </w:pPr>
      <w:r>
        <w:rPr>
          <w:rFonts w:ascii="Arial" w:hAnsi="Arial" w:eastAsia="Microsoft YaHei"/>
          <w:color w:val="22313A"/>
          <w:sz w:val="20"/>
        </w:rPr>
        <w:t>Welded fabrication and structural/pipe-related components</w:t>
      </w:r>
    </w:p>
    <w:p>
      <w:pPr>
        <w:pStyle w:val="ListBullet"/>
        <w:spacing w:after="60" w:line="259" w:lineRule="auto"/>
      </w:pPr>
      <w:r>
        <w:rPr>
          <w:rFonts w:ascii="Arial" w:hAnsi="Arial" w:eastAsia="Microsoft YaHei"/>
          <w:color w:val="22313A"/>
          <w:sz w:val="20"/>
        </w:rPr>
        <w:t>Custom flanges, adaptors, covers and repair parts</w:t>
      </w:r>
    </w:p>
    <w:p>
      <w:pPr>
        <w:pStyle w:val="ListBullet"/>
        <w:spacing w:after="60" w:line="259" w:lineRule="auto"/>
      </w:pPr>
      <w:r>
        <w:rPr>
          <w:rFonts w:ascii="Arial" w:hAnsi="Arial" w:eastAsia="Microsoft YaHei"/>
          <w:color w:val="22313A"/>
          <w:sz w:val="20"/>
        </w:rPr>
        <w:t>Small-batch and project-specific manufacturing support</w:t>
      </w:r>
    </w:p>
    <w:p>
      <w:pPr>
        <w:pStyle w:val="ListBullet"/>
        <w:spacing w:after="60" w:line="259" w:lineRule="auto"/>
      </w:pPr>
      <w:r>
        <w:rPr>
          <w:rFonts w:ascii="Arial" w:hAnsi="Arial" w:eastAsia="Microsoft YaHei"/>
          <w:color w:val="22313A"/>
          <w:sz w:val="20"/>
        </w:rPr>
        <w:t>OEM and subcontract manufacturing cooperation</w:t>
      </w:r>
    </w:p>
    <w:tbl>
      <w:tblPr>
        <w:tblW w:type="auto" w:w="0"/>
        <w:tblLayout w:type="fixed"/>
        <w:tblLook w:firstColumn="1" w:firstRow="1" w:lastColumn="0" w:lastRow="0" w:noHBand="0" w:noVBand="1" w:val="04A0"/>
      </w:tblPr>
      <w:tblGrid>
        <w:gridCol w:w="9288"/>
      </w:tblGrid>
      <w:tr>
        <w:tc>
          <w:tcPr>
            <w:tcW w:type="dxa" w:w="9752"/>
            <w:shd w:fill="EAF5FA"/>
            <w:tcBorders>
              <w:top w:val="single" w:sz="6" w:space="0" w:color="B8D8E7"/>
              <w:left w:val="single" w:sz="6" w:space="0" w:color="B8D8E7"/>
              <w:bottom w:val="single" w:sz="6" w:space="0" w:color="B8D8E7"/>
              <w:right w:val="single" w:sz="6" w:space="0" w:color="B8D8E7"/>
            </w:tcBorders>
            <w:tcMar>
              <w:top w:w="150" w:type="dxa"/>
              <w:start w:w="180" w:type="dxa"/>
              <w:bottom w:w="150" w:type="dxa"/>
              <w:end w:w="180" w:type="dxa"/>
            </w:tcMar>
          </w:tcPr>
          <w:p>
            <w:pPr>
              <w:spacing w:after="80"/>
            </w:pPr>
            <w:r>
              <w:rPr>
                <w:rFonts w:ascii="Arial" w:hAnsi="Arial" w:eastAsia="Microsoft YaHei"/>
                <w:b/>
                <w:color w:val="065A9A"/>
                <w:sz w:val="22"/>
              </w:rPr>
              <w:t>Website Message</w:t>
            </w:r>
          </w:p>
          <w:p>
            <w:pPr>
              <w:spacing w:after="0"/>
            </w:pPr>
            <w:r>
              <w:rPr>
                <w:rFonts w:ascii="Arial" w:hAnsi="Arial" w:eastAsia="Microsoft YaHei"/>
                <w:color w:val="22313A"/>
                <w:sz w:val="18"/>
              </w:rPr>
              <w:t>Beyond standard product supply, Exsafe can support customized manufacturing because we are a real factory with workshop capability, equipment and experienced people.</w:t>
            </w:r>
          </w:p>
        </w:tc>
      </w:tr>
    </w:tbl>
    <w:p>
      <w:pPr>
        <w:spacing w:after="40"/>
      </w:pPr>
    </w:p>
    <w:p>
      <w:pPr>
        <w:spacing w:before="320" w:after="120"/>
      </w:pPr>
      <w:r>
        <w:rPr>
          <w:rFonts w:ascii="Arial" w:hAnsi="Arial" w:eastAsia="Microsoft YaHei"/>
          <w:b/>
          <w:color w:val="065A9A"/>
          <w:sz w:val="32"/>
        </w:rPr>
        <w:t>9. Recommended Website Product Navigation</w:t>
      </w:r>
    </w:p>
    <w:tbl>
      <w:tblPr>
        <w:tblW w:type="auto" w:w="0"/>
        <w:tblLayout w:type="fixed"/>
        <w:tblLook w:firstColumn="1" w:firstRow="1" w:lastColumn="0" w:lastRow="0" w:noHBand="0" w:noVBand="1" w:val="04A0"/>
      </w:tblPr>
      <w:tblGrid>
        <w:gridCol w:w="3024"/>
        <w:gridCol w:w="6192"/>
      </w:tblGrid>
      <w:tr>
        <w:tc>
          <w:tcPr>
            <w:tcW w:type="dxa" w:w="4876"/>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Website Menu</w:t>
            </w:r>
          </w:p>
        </w:tc>
        <w:tc>
          <w:tcPr>
            <w:tcW w:type="dxa" w:w="4876"/>
            <w:vAlign w:val="center"/>
            <w:shd w:fill="065A9A"/>
            <w:tcBorders>
              <w:top w:val="single" w:sz="6" w:space="0" w:color="065A9A"/>
              <w:left w:val="single" w:sz="6" w:space="0" w:color="065A9A"/>
              <w:bottom w:val="single" w:sz="6" w:space="0" w:color="065A9A"/>
              <w:right w:val="single" w:sz="6" w:space="0" w:color="065A9A"/>
            </w:tcBorders>
            <w:tcMar>
              <w:top w:w="100" w:type="dxa"/>
              <w:start w:w="120" w:type="dxa"/>
              <w:bottom w:w="100" w:type="dxa"/>
              <w:end w:w="120" w:type="dxa"/>
            </w:tcMar>
          </w:tcPr>
          <w:p>
            <w:pPr>
              <w:spacing w:after="0" w:line="252" w:lineRule="auto"/>
            </w:pPr>
            <w:r/>
            <w:r>
              <w:rPr>
                <w:rFonts w:ascii="Arial" w:hAnsi="Arial" w:eastAsia="Microsoft YaHei"/>
                <w:b/>
                <w:color w:val="FFFFFF"/>
                <w:sz w:val="17"/>
              </w:rPr>
              <w:t>Recommended Page Focus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High Velocity P/V Valve</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Core technology, non-oscillation, sealing, materials, pressure range and certificates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Explosion-Proof Electric P/V Valve</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Special applications, explosion-proof function, low-temperature or electric-control requirements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Regulating Valve</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Control-related marine valve applications and customized requirements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Air Vent Head</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Tank venting, anti-splash design, materials and options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Marine Valve</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IMPA 75xxxx-related valve/cock families and general shipboard valve supply</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Strainers &amp; Filters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Flow protection products for shipboard piping systems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Piping Accessories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Fittings, flanges, gaskets, fasteners and project accessories</w:t>
            </w:r>
          </w:p>
        </w:tc>
      </w:tr>
      <w:tr>
        <w:tc>
          <w:tcPr>
            <w:tcW w:type="dxa" w:w="3024"/>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Fabrication Services</w:t>
            </w:r>
          </w:p>
        </w:tc>
        <w:tc>
          <w:tcPr>
            <w:tcW w:type="dxa" w:w="6192"/>
            <w:vAlign w:val="top"/>
            <w:shd w:fill="FFFFFF"/>
            <w:tcBorders>
              <w:top w:val="single" w:sz="6" w:space="0" w:color="D7E3EA"/>
              <w:left w:val="single" w:sz="6" w:space="0" w:color="D7E3EA"/>
              <w:bottom w:val="single" w:sz="6" w:space="0" w:color="D7E3EA"/>
              <w:right w:val="single" w:sz="6" w:space="0" w:color="D7E3EA"/>
            </w:tcBorders>
            <w:tcMar>
              <w:top w:w="100" w:type="dxa"/>
              <w:start w:w="120" w:type="dxa"/>
              <w:bottom w:w="100" w:type="dxa"/>
              <w:end w:w="120" w:type="dxa"/>
            </w:tcMar>
          </w:tcPr>
          <w:p>
            <w:pPr>
              <w:spacing w:after="0" w:line="252" w:lineRule="auto"/>
            </w:pPr>
            <w:r/>
            <w:r>
              <w:rPr>
                <w:rFonts w:ascii="Arial" w:hAnsi="Arial" w:eastAsia="Microsoft YaHei"/>
                <w:b w:val="0"/>
                <w:color w:val="22313A"/>
                <w:sz w:val="16"/>
              </w:rPr>
              <w:t>Machining, forging, welding fabrication and customized manufacturing</w:t>
            </w:r>
          </w:p>
        </w:tc>
      </w:tr>
    </w:tbl>
    <w:p>
      <w:pPr>
        <w:spacing w:after="80"/>
      </w:pPr>
    </w:p>
    <w:p>
      <w:pPr>
        <w:spacing w:before="320" w:after="120"/>
      </w:pPr>
      <w:r>
        <w:rPr>
          <w:rFonts w:ascii="Arial" w:hAnsi="Arial" w:eastAsia="Microsoft YaHei"/>
          <w:b/>
          <w:color w:val="065A9A"/>
          <w:sz w:val="32"/>
        </w:rPr>
        <w:t>10. Footer Copy for Product Pages</w:t>
      </w:r>
    </w:p>
    <w:tbl>
      <w:tblPr>
        <w:tblW w:type="auto" w:w="0"/>
        <w:tblLayout w:type="fixed"/>
        <w:tblLook w:firstColumn="1" w:firstRow="1" w:lastColumn="0" w:lastRow="0" w:noHBand="0" w:noVBand="1" w:val="04A0"/>
      </w:tblPr>
      <w:tblGrid>
        <w:gridCol w:w="9288"/>
      </w:tblGrid>
      <w:tr>
        <w:tc>
          <w:tcPr>
            <w:tcW w:type="dxa" w:w="9752"/>
            <w:shd w:fill="EAF5FA"/>
            <w:tcBorders>
              <w:top w:val="single" w:sz="6" w:space="0" w:color="B8D8E7"/>
              <w:left w:val="single" w:sz="6" w:space="0" w:color="B8D8E7"/>
              <w:bottom w:val="single" w:sz="6" w:space="0" w:color="B8D8E7"/>
              <w:right w:val="single" w:sz="6" w:space="0" w:color="B8D8E7"/>
            </w:tcBorders>
            <w:tcMar>
              <w:top w:w="150" w:type="dxa"/>
              <w:start w:w="180" w:type="dxa"/>
              <w:bottom w:w="150" w:type="dxa"/>
              <w:end w:w="180" w:type="dxa"/>
            </w:tcMar>
          </w:tcPr>
          <w:p>
            <w:pPr>
              <w:spacing w:after="80"/>
            </w:pPr>
            <w:r>
              <w:rPr>
                <w:rFonts w:ascii="Arial" w:hAnsi="Arial" w:eastAsia="Microsoft YaHei"/>
                <w:b/>
                <w:color w:val="065A9A"/>
                <w:sz w:val="22"/>
              </w:rPr>
              <w:t>Suggested Footer</w:t>
            </w:r>
          </w:p>
          <w:p>
            <w:pPr>
              <w:spacing w:after="0"/>
            </w:pPr>
            <w:r>
              <w:rPr>
                <w:rFonts w:ascii="Arial" w:hAnsi="Arial" w:eastAsia="Microsoft YaHei"/>
                <w:color w:val="22313A"/>
                <w:sz w:val="18"/>
              </w:rPr>
              <w:t>Qingdao Exsafe Valve Co., Ltd.</w:t>
              <w:br/>
              <w:t>High Velocity P/V Valves | Marine Valves | Air Vent Heads | Strainers | Piping Accessories | Fabrication Services</w:t>
              <w:br/>
              <w:t>Website: www.exsafevalve.com</w:t>
              <w:br/>
              <w:t>Email: Peter@exsafevalve.com</w:t>
              <w:br/>
              <w:t>Slogan: Beyond Safety</w:t>
            </w:r>
          </w:p>
        </w:tc>
      </w:tr>
    </w:tbl>
    <w:p>
      <w:pPr>
        <w:spacing w:after="40"/>
      </w:pPr>
    </w:p>
    <w:sectPr w:rsidR="00FC693F" w:rsidRPr="0006063C" w:rsidSect="00034616">
      <w:headerReference w:type="default" r:id="rId9"/>
      <w:footerReference w:type="default" r:id="rId10"/>
      <w:pgSz w:w="11906" w:h="16838"/>
      <w:pgMar w:top="1020" w:right="1077" w:bottom="1020"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Microsoft YaHei"/>
        <w:color w:val="65727C"/>
        <w:sz w:val="17"/>
      </w:rPr>
      <w:t>Qingdao Exsafe Valve Co., Ltd. | Beyond Safety | www.exsafevalve.com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Microsoft YaHei"/>
        <w:color w:val="65727C"/>
        <w:sz w:val="17"/>
      </w:rPr>
      <w:t>Exsafe Product Overview and Supply Range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Microsoft YaHe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Microsoft YaHei"/>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